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CF0B" w14:textId="4711C10F" w:rsidR="00094A78" w:rsidRPr="005B483B" w:rsidRDefault="00DA30AB" w:rsidP="00C542F3">
      <w:pPr>
        <w:jc w:val="both"/>
        <w:rPr>
          <w:rFonts w:ascii="Arial Narrow" w:hAnsi="Arial Narrow" w:cs="Arial"/>
          <w:sz w:val="22"/>
        </w:rPr>
      </w:pPr>
      <w:proofErr w:type="spellStart"/>
      <w:r w:rsidRPr="005B483B">
        <w:rPr>
          <w:rFonts w:ascii="Arial Narrow" w:hAnsi="Arial Narrow" w:cs="Arial"/>
          <w:sz w:val="22"/>
        </w:rPr>
        <w:t>GhIE</w:t>
      </w:r>
      <w:proofErr w:type="spellEnd"/>
      <w:r w:rsidRPr="005B483B">
        <w:rPr>
          <w:rFonts w:ascii="Arial Narrow" w:hAnsi="Arial Narrow" w:cs="Arial"/>
          <w:sz w:val="22"/>
        </w:rPr>
        <w:t>/</w:t>
      </w:r>
      <w:r w:rsidR="00A77BDE" w:rsidRPr="005B483B">
        <w:rPr>
          <w:rFonts w:ascii="Arial Narrow" w:hAnsi="Arial Narrow" w:cs="Arial"/>
          <w:sz w:val="22"/>
        </w:rPr>
        <w:t>CMTPGC/10/</w:t>
      </w:r>
      <w:r w:rsidR="006805F0">
        <w:rPr>
          <w:rFonts w:ascii="Arial Narrow" w:hAnsi="Arial Narrow" w:cs="Arial"/>
          <w:sz w:val="22"/>
        </w:rPr>
        <w:t>101</w:t>
      </w:r>
      <w:r w:rsidR="00651CE0">
        <w:rPr>
          <w:rFonts w:ascii="Arial Narrow" w:hAnsi="Arial Narrow" w:cs="Arial"/>
          <w:sz w:val="22"/>
        </w:rPr>
        <w:t>7</w:t>
      </w:r>
    </w:p>
    <w:p w14:paraId="7C9BA51F" w14:textId="77777777" w:rsidR="00DA30AB" w:rsidRPr="005B483B" w:rsidRDefault="00DA30AB" w:rsidP="00C542F3">
      <w:pPr>
        <w:jc w:val="both"/>
        <w:rPr>
          <w:rFonts w:ascii="Arial Narrow" w:hAnsi="Arial Narrow" w:cs="Arial"/>
          <w:sz w:val="22"/>
        </w:rPr>
      </w:pPr>
      <w:r w:rsidRPr="005B483B">
        <w:rPr>
          <w:rFonts w:ascii="Arial Narrow" w:hAnsi="Arial Narrow" w:cs="Arial"/>
          <w:sz w:val="22"/>
        </w:rPr>
        <w:t xml:space="preserve"> </w:t>
      </w:r>
    </w:p>
    <w:p w14:paraId="7A1A8514" w14:textId="5DA199FC" w:rsidR="00DA30AB" w:rsidRPr="005B483B" w:rsidRDefault="00651CE0" w:rsidP="00C542F3">
      <w:pPr>
        <w:jc w:val="both"/>
        <w:rPr>
          <w:rFonts w:ascii="Arial Narrow" w:hAnsi="Arial Narrow" w:cs="Arial"/>
          <w:sz w:val="22"/>
        </w:rPr>
      </w:pPr>
      <w:r>
        <w:rPr>
          <w:rFonts w:ascii="Arial Narrow" w:hAnsi="Arial Narrow" w:cs="Arial"/>
          <w:sz w:val="22"/>
        </w:rPr>
        <w:t>April</w:t>
      </w:r>
      <w:r w:rsidR="006805F0">
        <w:rPr>
          <w:rFonts w:ascii="Arial Narrow" w:hAnsi="Arial Narrow" w:cs="Arial"/>
          <w:sz w:val="22"/>
        </w:rPr>
        <w:t xml:space="preserve"> </w:t>
      </w:r>
      <w:r>
        <w:rPr>
          <w:rFonts w:ascii="Arial Narrow" w:hAnsi="Arial Narrow" w:cs="Arial"/>
          <w:sz w:val="22"/>
        </w:rPr>
        <w:t>27</w:t>
      </w:r>
      <w:r w:rsidR="006805F0">
        <w:rPr>
          <w:rFonts w:ascii="Arial Narrow" w:hAnsi="Arial Narrow" w:cs="Arial"/>
          <w:sz w:val="22"/>
        </w:rPr>
        <w:t>, 202</w:t>
      </w:r>
      <w:r>
        <w:rPr>
          <w:rFonts w:ascii="Arial Narrow" w:hAnsi="Arial Narrow" w:cs="Arial"/>
          <w:sz w:val="22"/>
        </w:rPr>
        <w:t>2</w:t>
      </w:r>
    </w:p>
    <w:p w14:paraId="667042FB" w14:textId="77777777" w:rsidR="00DA30AB" w:rsidRPr="005B483B" w:rsidRDefault="00DA30AB" w:rsidP="00C542F3">
      <w:pPr>
        <w:jc w:val="both"/>
        <w:rPr>
          <w:rFonts w:ascii="Arial Narrow" w:hAnsi="Arial Narrow" w:cs="Arial"/>
          <w:sz w:val="22"/>
        </w:rPr>
      </w:pPr>
    </w:p>
    <w:p w14:paraId="57A0EA31" w14:textId="3EED04DA" w:rsidR="009D7983" w:rsidRPr="00EB6C2E" w:rsidRDefault="00EB6C2E" w:rsidP="00C542F3">
      <w:pPr>
        <w:jc w:val="both"/>
        <w:rPr>
          <w:rFonts w:ascii="Arial Narrow" w:hAnsi="Arial Narrow" w:cs="Arial"/>
          <w:b/>
          <w:bCs/>
          <w:sz w:val="22"/>
        </w:rPr>
      </w:pPr>
      <w:r w:rsidRPr="00EB6C2E">
        <w:rPr>
          <w:rFonts w:ascii="Arial Narrow" w:hAnsi="Arial Narrow" w:cs="Arial"/>
          <w:b/>
          <w:bCs/>
          <w:sz w:val="22"/>
        </w:rPr>
        <w:t xml:space="preserve">To All </w:t>
      </w:r>
      <w:proofErr w:type="spellStart"/>
      <w:r w:rsidRPr="00EB6C2E">
        <w:rPr>
          <w:rFonts w:ascii="Arial Narrow" w:hAnsi="Arial Narrow" w:cs="Arial"/>
          <w:b/>
          <w:bCs/>
          <w:sz w:val="22"/>
        </w:rPr>
        <w:t>Organisation</w:t>
      </w:r>
      <w:proofErr w:type="spellEnd"/>
    </w:p>
    <w:p w14:paraId="53453417" w14:textId="77777777" w:rsidR="00C528C4" w:rsidRDefault="00C528C4" w:rsidP="00C542F3">
      <w:pPr>
        <w:jc w:val="both"/>
        <w:rPr>
          <w:rFonts w:ascii="Arial Narrow" w:hAnsi="Arial Narrow" w:cs="Arial"/>
          <w:sz w:val="22"/>
        </w:rPr>
      </w:pPr>
    </w:p>
    <w:p w14:paraId="20EC2B7A" w14:textId="77777777" w:rsidR="00DA30AB" w:rsidRPr="005B483B" w:rsidRDefault="00DA30AB" w:rsidP="00C542F3">
      <w:pPr>
        <w:jc w:val="both"/>
        <w:rPr>
          <w:rFonts w:ascii="Arial Narrow" w:hAnsi="Arial Narrow" w:cs="Arial"/>
          <w:sz w:val="22"/>
        </w:rPr>
      </w:pPr>
      <w:r w:rsidRPr="005B483B">
        <w:rPr>
          <w:rFonts w:ascii="Arial Narrow" w:hAnsi="Arial Narrow" w:cs="Arial"/>
          <w:sz w:val="22"/>
        </w:rPr>
        <w:t>Dear Sir/Madam,</w:t>
      </w:r>
    </w:p>
    <w:p w14:paraId="1F4CA7FC" w14:textId="77777777" w:rsidR="00DA30AB" w:rsidRPr="005B483B" w:rsidRDefault="00DA30AB" w:rsidP="006805F0">
      <w:pPr>
        <w:jc w:val="center"/>
        <w:rPr>
          <w:rFonts w:ascii="Arial Narrow" w:hAnsi="Arial Narrow" w:cs="Arial"/>
          <w:b/>
          <w:bCs/>
          <w:sz w:val="22"/>
        </w:rPr>
      </w:pPr>
      <w:r w:rsidRPr="005B483B">
        <w:rPr>
          <w:rFonts w:ascii="Arial Narrow" w:hAnsi="Arial Narrow" w:cs="Arial"/>
          <w:b/>
          <w:bCs/>
          <w:sz w:val="22"/>
        </w:rPr>
        <w:t xml:space="preserve">2-DAY NON-RESIDENTIAL </w:t>
      </w:r>
      <w:r w:rsidR="00EC5C6D">
        <w:rPr>
          <w:rFonts w:ascii="Arial Narrow" w:hAnsi="Arial Narrow" w:cs="Arial"/>
          <w:b/>
          <w:bCs/>
          <w:sz w:val="22"/>
        </w:rPr>
        <w:t xml:space="preserve">TRAINING </w:t>
      </w:r>
      <w:r w:rsidR="006805F0" w:rsidRPr="005B483B">
        <w:rPr>
          <w:rFonts w:ascii="Arial Narrow" w:hAnsi="Arial Narrow" w:cs="Arial"/>
          <w:b/>
          <w:bCs/>
          <w:sz w:val="22"/>
        </w:rPr>
        <w:t xml:space="preserve">ON </w:t>
      </w:r>
      <w:r w:rsidR="006805F0">
        <w:rPr>
          <w:rFonts w:ascii="Arial Narrow" w:hAnsi="Arial Narrow" w:cs="Arial"/>
          <w:b/>
          <w:bCs/>
          <w:sz w:val="22"/>
        </w:rPr>
        <w:t>SAFE CHEMICAL HANDLING</w:t>
      </w:r>
    </w:p>
    <w:p w14:paraId="5AD53F05" w14:textId="59564577" w:rsidR="00094A78" w:rsidRPr="005B483B" w:rsidRDefault="00094A78" w:rsidP="00850D4B">
      <w:pPr>
        <w:spacing w:before="120"/>
        <w:rPr>
          <w:rFonts w:ascii="Arial Narrow" w:hAnsi="Arial Narrow" w:cs="Arial"/>
          <w:sz w:val="22"/>
          <w:szCs w:val="22"/>
        </w:rPr>
      </w:pPr>
      <w:r w:rsidRPr="005B483B">
        <w:rPr>
          <w:rFonts w:ascii="Arial Narrow" w:hAnsi="Arial Narrow" w:cs="Arial"/>
          <w:sz w:val="22"/>
          <w:szCs w:val="22"/>
        </w:rPr>
        <w:t>The Ghana Institution of Engineer</w:t>
      </w:r>
      <w:r w:rsidR="006805F0">
        <w:rPr>
          <w:rFonts w:ascii="Arial Narrow" w:hAnsi="Arial Narrow" w:cs="Arial"/>
          <w:sz w:val="22"/>
          <w:szCs w:val="22"/>
        </w:rPr>
        <w:t>ing</w:t>
      </w:r>
      <w:r w:rsidRPr="005B483B">
        <w:rPr>
          <w:rFonts w:ascii="Arial Narrow" w:hAnsi="Arial Narrow" w:cs="Arial"/>
          <w:sz w:val="22"/>
          <w:szCs w:val="22"/>
        </w:rPr>
        <w:t xml:space="preserve"> (GhIE) is pleased to announce its 2 – day </w:t>
      </w:r>
      <w:r w:rsidR="006805F0" w:rsidRPr="006805F0">
        <w:rPr>
          <w:rFonts w:ascii="Arial Narrow" w:hAnsi="Arial Narrow" w:cs="Arial"/>
          <w:b/>
          <w:sz w:val="22"/>
          <w:szCs w:val="22"/>
        </w:rPr>
        <w:t xml:space="preserve">Webinar </w:t>
      </w:r>
      <w:r w:rsidR="00EC5C6D">
        <w:rPr>
          <w:rFonts w:ascii="Arial Narrow" w:hAnsi="Arial Narrow" w:cs="Arial"/>
          <w:sz w:val="22"/>
          <w:szCs w:val="22"/>
        </w:rPr>
        <w:t>training</w:t>
      </w:r>
      <w:r w:rsidRPr="005B483B">
        <w:rPr>
          <w:rFonts w:ascii="Arial Narrow" w:hAnsi="Arial Narrow" w:cs="Arial"/>
          <w:sz w:val="22"/>
          <w:szCs w:val="22"/>
        </w:rPr>
        <w:t xml:space="preserve"> on </w:t>
      </w:r>
      <w:r w:rsidR="006805F0" w:rsidRPr="006805F0">
        <w:rPr>
          <w:rFonts w:ascii="Arial Narrow" w:hAnsi="Arial Narrow" w:cs="Arial"/>
          <w:b/>
          <w:bCs/>
          <w:sz w:val="22"/>
        </w:rPr>
        <w:t>Safe Chemical Handling.</w:t>
      </w:r>
      <w:r w:rsidRPr="005B483B">
        <w:rPr>
          <w:rFonts w:ascii="Arial Narrow" w:hAnsi="Arial Narrow" w:cs="Arial"/>
          <w:sz w:val="22"/>
          <w:szCs w:val="22"/>
        </w:rPr>
        <w:t xml:space="preserve"> from</w:t>
      </w:r>
      <w:r w:rsidR="001D2ECA">
        <w:rPr>
          <w:rFonts w:ascii="Arial Narrow" w:hAnsi="Arial Narrow" w:cs="Arial"/>
          <w:sz w:val="22"/>
          <w:szCs w:val="22"/>
        </w:rPr>
        <w:t xml:space="preserve"> </w:t>
      </w:r>
      <w:r w:rsidR="00651CE0" w:rsidRPr="00651CE0">
        <w:rPr>
          <w:rFonts w:ascii="Arial Narrow" w:hAnsi="Arial Narrow" w:cs="Arial"/>
          <w:b/>
          <w:bCs/>
          <w:sz w:val="22"/>
          <w:szCs w:val="22"/>
        </w:rPr>
        <w:t>May</w:t>
      </w:r>
      <w:r w:rsidR="00C90909" w:rsidRPr="00651CE0">
        <w:rPr>
          <w:rFonts w:ascii="Arial Narrow" w:hAnsi="Arial Narrow" w:cs="Arial"/>
          <w:b/>
          <w:bCs/>
          <w:sz w:val="22"/>
          <w:szCs w:val="22"/>
        </w:rPr>
        <w:t xml:space="preserve"> </w:t>
      </w:r>
      <w:r w:rsidR="00651CE0" w:rsidRPr="00651CE0">
        <w:rPr>
          <w:rFonts w:ascii="Arial Narrow" w:hAnsi="Arial Narrow" w:cs="Arial"/>
          <w:b/>
          <w:bCs/>
          <w:sz w:val="22"/>
          <w:szCs w:val="22"/>
        </w:rPr>
        <w:t>18</w:t>
      </w:r>
      <w:r w:rsidR="004C34B2" w:rsidRPr="00651CE0">
        <w:rPr>
          <w:rFonts w:ascii="Arial Narrow" w:hAnsi="Arial Narrow" w:cs="Arial"/>
          <w:b/>
          <w:bCs/>
          <w:sz w:val="22"/>
          <w:szCs w:val="22"/>
        </w:rPr>
        <w:t xml:space="preserve"> –</w:t>
      </w:r>
      <w:r w:rsidR="00003F1A" w:rsidRPr="00651CE0">
        <w:rPr>
          <w:rFonts w:ascii="Arial Narrow" w:hAnsi="Arial Narrow" w:cs="Arial"/>
          <w:b/>
          <w:bCs/>
          <w:sz w:val="22"/>
          <w:szCs w:val="22"/>
        </w:rPr>
        <w:t xml:space="preserve"> </w:t>
      </w:r>
      <w:r w:rsidR="00C90909" w:rsidRPr="00651CE0">
        <w:rPr>
          <w:rFonts w:ascii="Arial Narrow" w:hAnsi="Arial Narrow" w:cs="Arial"/>
          <w:b/>
          <w:bCs/>
          <w:sz w:val="22"/>
          <w:szCs w:val="22"/>
        </w:rPr>
        <w:t>1</w:t>
      </w:r>
      <w:r w:rsidR="00651CE0" w:rsidRPr="00651CE0">
        <w:rPr>
          <w:rFonts w:ascii="Arial Narrow" w:hAnsi="Arial Narrow" w:cs="Arial"/>
          <w:b/>
          <w:bCs/>
          <w:sz w:val="22"/>
          <w:szCs w:val="22"/>
        </w:rPr>
        <w:t>9</w:t>
      </w:r>
      <w:r w:rsidR="004C34B2" w:rsidRPr="00651CE0">
        <w:rPr>
          <w:rFonts w:ascii="Arial Narrow" w:hAnsi="Arial Narrow" w:cs="Arial"/>
          <w:b/>
          <w:bCs/>
          <w:sz w:val="22"/>
          <w:szCs w:val="22"/>
        </w:rPr>
        <w:t>, 20</w:t>
      </w:r>
      <w:r w:rsidR="009A3EC6" w:rsidRPr="00651CE0">
        <w:rPr>
          <w:rFonts w:ascii="Arial Narrow" w:hAnsi="Arial Narrow" w:cs="Arial"/>
          <w:b/>
          <w:bCs/>
          <w:sz w:val="22"/>
          <w:szCs w:val="22"/>
        </w:rPr>
        <w:t>2</w:t>
      </w:r>
      <w:r w:rsidR="00651CE0" w:rsidRPr="00651CE0">
        <w:rPr>
          <w:rFonts w:ascii="Arial Narrow" w:hAnsi="Arial Narrow" w:cs="Arial"/>
          <w:b/>
          <w:bCs/>
          <w:sz w:val="22"/>
          <w:szCs w:val="22"/>
        </w:rPr>
        <w:t>2</w:t>
      </w:r>
      <w:r w:rsidRPr="005B483B">
        <w:rPr>
          <w:rFonts w:ascii="Arial Narrow" w:hAnsi="Arial Narrow" w:cs="Arial"/>
          <w:sz w:val="22"/>
          <w:szCs w:val="22"/>
        </w:rPr>
        <w:t xml:space="preserve">.  This seminar forms part of the Continuing Professional Development </w:t>
      </w:r>
      <w:proofErr w:type="spellStart"/>
      <w:r w:rsidRPr="005B483B">
        <w:rPr>
          <w:rFonts w:ascii="Arial Narrow" w:hAnsi="Arial Narrow" w:cs="Arial"/>
          <w:sz w:val="22"/>
          <w:szCs w:val="22"/>
        </w:rPr>
        <w:t>programmes</w:t>
      </w:r>
      <w:proofErr w:type="spellEnd"/>
      <w:r w:rsidRPr="005B483B">
        <w:rPr>
          <w:rFonts w:ascii="Arial Narrow" w:hAnsi="Arial Narrow" w:cs="Arial"/>
          <w:sz w:val="22"/>
          <w:szCs w:val="22"/>
        </w:rPr>
        <w:t xml:space="preserve"> </w:t>
      </w:r>
      <w:r w:rsidRPr="004C34B2">
        <w:rPr>
          <w:rFonts w:ascii="Arial Narrow" w:hAnsi="Arial Narrow" w:cs="Arial"/>
          <w:sz w:val="22"/>
          <w:szCs w:val="22"/>
        </w:rPr>
        <w:t>of the</w:t>
      </w:r>
      <w:r w:rsidRPr="005B483B">
        <w:rPr>
          <w:rFonts w:ascii="Arial Narrow" w:hAnsi="Arial Narrow" w:cs="Arial"/>
          <w:sz w:val="22"/>
          <w:szCs w:val="22"/>
        </w:rPr>
        <w:t xml:space="preserve"> Institution.</w:t>
      </w:r>
    </w:p>
    <w:p w14:paraId="41DF7FCD" w14:textId="77777777" w:rsidR="00DA30AB" w:rsidRPr="005B483B" w:rsidRDefault="00DA30AB" w:rsidP="00C542F3">
      <w:pPr>
        <w:jc w:val="both"/>
        <w:rPr>
          <w:rFonts w:ascii="Arial Narrow" w:hAnsi="Arial Narrow" w:cs="Arial"/>
          <w:sz w:val="22"/>
        </w:rPr>
      </w:pPr>
    </w:p>
    <w:p w14:paraId="3636C546" w14:textId="77777777" w:rsidR="00DA30AB" w:rsidRPr="005B483B" w:rsidRDefault="00DA30AB" w:rsidP="00C542F3">
      <w:pPr>
        <w:pStyle w:val="Heading2"/>
        <w:jc w:val="both"/>
        <w:rPr>
          <w:rFonts w:ascii="Arial Narrow" w:hAnsi="Arial Narrow"/>
          <w:sz w:val="22"/>
        </w:rPr>
      </w:pPr>
      <w:r w:rsidRPr="005B483B">
        <w:rPr>
          <w:rFonts w:ascii="Arial Narrow" w:hAnsi="Arial Narrow"/>
          <w:sz w:val="22"/>
        </w:rPr>
        <w:t>BACKGROUND</w:t>
      </w:r>
    </w:p>
    <w:p w14:paraId="6E3AD42F" w14:textId="77777777" w:rsidR="005E7E0D" w:rsidRPr="005B483B" w:rsidRDefault="00BB0114" w:rsidP="00C542F3">
      <w:pPr>
        <w:jc w:val="both"/>
        <w:rPr>
          <w:rFonts w:ascii="Arial Narrow" w:hAnsi="Arial Narrow" w:cs="Arial"/>
          <w:sz w:val="22"/>
        </w:rPr>
      </w:pPr>
      <w:r>
        <w:rPr>
          <w:rFonts w:ascii="Arial Narrow" w:hAnsi="Arial Narrow" w:cs="Arial"/>
          <w:sz w:val="22"/>
        </w:rPr>
        <w:t>Chemicals are a fact of life.  All living things are made from chemicals.  Everything from the ground we walk on, to the air we breathe is made from chemicals and chemical compounds.  Chemicals range from mild cleaning agents through to highly corrosive, flammable and poisonous substances that are used for different processes and applications.  The safe handling and storage of all chemicals requires a commitment by everyone to follow safe work procedures.  The ongoing program to control chemical hazards will reduce the harmful effects make your workplace a safer workplace.</w:t>
      </w:r>
    </w:p>
    <w:p w14:paraId="61EB1365" w14:textId="77777777" w:rsidR="00DA30AB" w:rsidRDefault="00DA30AB" w:rsidP="00C542F3">
      <w:pPr>
        <w:jc w:val="both"/>
        <w:rPr>
          <w:rFonts w:ascii="Arial Narrow" w:hAnsi="Arial Narrow" w:cs="Arial"/>
          <w:b/>
          <w:bCs/>
          <w:sz w:val="22"/>
        </w:rPr>
      </w:pPr>
    </w:p>
    <w:p w14:paraId="12540181" w14:textId="77777777" w:rsidR="00EC5C6D" w:rsidRDefault="00EC5C6D" w:rsidP="00C542F3">
      <w:pPr>
        <w:jc w:val="both"/>
        <w:rPr>
          <w:rFonts w:ascii="Arial Narrow" w:hAnsi="Arial Narrow" w:cs="Arial"/>
          <w:b/>
          <w:bCs/>
          <w:sz w:val="22"/>
        </w:rPr>
      </w:pPr>
      <w:r>
        <w:rPr>
          <w:rFonts w:ascii="Arial Narrow" w:hAnsi="Arial Narrow" w:cs="Arial"/>
          <w:b/>
          <w:bCs/>
          <w:sz w:val="22"/>
        </w:rPr>
        <w:t>Objectives</w:t>
      </w:r>
    </w:p>
    <w:p w14:paraId="3BCA7659" w14:textId="77777777" w:rsidR="00EC5C6D" w:rsidRDefault="00EC5C6D" w:rsidP="00C542F3">
      <w:pPr>
        <w:jc w:val="both"/>
        <w:rPr>
          <w:rFonts w:ascii="Arial Narrow" w:hAnsi="Arial Narrow" w:cs="Arial"/>
          <w:bCs/>
          <w:sz w:val="22"/>
        </w:rPr>
      </w:pPr>
      <w:r w:rsidRPr="00EC5C6D">
        <w:rPr>
          <w:rFonts w:ascii="Arial Narrow" w:hAnsi="Arial Narrow" w:cs="Arial"/>
          <w:bCs/>
          <w:sz w:val="22"/>
        </w:rPr>
        <w:t xml:space="preserve">The objectives </w:t>
      </w:r>
      <w:r>
        <w:rPr>
          <w:rFonts w:ascii="Arial Narrow" w:hAnsi="Arial Narrow" w:cs="Arial"/>
          <w:bCs/>
          <w:sz w:val="22"/>
        </w:rPr>
        <w:t>of the training are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4571"/>
        <w:gridCol w:w="356"/>
        <w:gridCol w:w="4781"/>
      </w:tblGrid>
      <w:tr w:rsidR="009017F6" w:rsidRPr="009017F6" w14:paraId="04F6FE50" w14:textId="77777777" w:rsidTr="009017F6">
        <w:tc>
          <w:tcPr>
            <w:tcW w:w="360" w:type="dxa"/>
            <w:shd w:val="clear" w:color="auto" w:fill="auto"/>
          </w:tcPr>
          <w:p w14:paraId="612B0EEB" w14:textId="77777777" w:rsidR="00EC5C6D" w:rsidRPr="009017F6" w:rsidRDefault="00EC5C6D" w:rsidP="009017F6">
            <w:pPr>
              <w:numPr>
                <w:ilvl w:val="0"/>
                <w:numId w:val="8"/>
              </w:numPr>
              <w:ind w:left="360"/>
              <w:jc w:val="both"/>
              <w:rPr>
                <w:rFonts w:ascii="Arial Narrow" w:hAnsi="Arial Narrow" w:cs="Arial"/>
                <w:bCs/>
                <w:sz w:val="22"/>
              </w:rPr>
            </w:pPr>
          </w:p>
        </w:tc>
        <w:tc>
          <w:tcPr>
            <w:tcW w:w="4680" w:type="dxa"/>
            <w:shd w:val="clear" w:color="auto" w:fill="auto"/>
          </w:tcPr>
          <w:p w14:paraId="4BE83E5D" w14:textId="77777777" w:rsidR="00EC5C6D" w:rsidRPr="009017F6" w:rsidRDefault="00CA4EC0" w:rsidP="009017F6">
            <w:pPr>
              <w:jc w:val="both"/>
              <w:rPr>
                <w:rFonts w:ascii="Arial Narrow" w:hAnsi="Arial Narrow" w:cs="Arial"/>
                <w:bCs/>
                <w:sz w:val="22"/>
              </w:rPr>
            </w:pPr>
            <w:r w:rsidRPr="009017F6">
              <w:rPr>
                <w:rFonts w:ascii="Arial Narrow" w:hAnsi="Arial Narrow" w:cs="Arial"/>
                <w:bCs/>
                <w:sz w:val="22"/>
              </w:rPr>
              <w:t>Ensure participants understand the harmful effects of chemicals</w:t>
            </w:r>
          </w:p>
        </w:tc>
        <w:tc>
          <w:tcPr>
            <w:tcW w:w="360" w:type="dxa"/>
            <w:shd w:val="clear" w:color="auto" w:fill="auto"/>
          </w:tcPr>
          <w:p w14:paraId="27AD4C54" w14:textId="77777777" w:rsidR="00EC5C6D" w:rsidRPr="009017F6" w:rsidRDefault="00EC5C6D" w:rsidP="009017F6">
            <w:pPr>
              <w:numPr>
                <w:ilvl w:val="0"/>
                <w:numId w:val="8"/>
              </w:numPr>
              <w:ind w:left="360"/>
              <w:jc w:val="both"/>
              <w:rPr>
                <w:rFonts w:ascii="Arial Narrow" w:hAnsi="Arial Narrow" w:cs="Arial"/>
                <w:bCs/>
                <w:sz w:val="22"/>
              </w:rPr>
            </w:pPr>
          </w:p>
        </w:tc>
        <w:tc>
          <w:tcPr>
            <w:tcW w:w="4889" w:type="dxa"/>
            <w:shd w:val="clear" w:color="auto" w:fill="auto"/>
          </w:tcPr>
          <w:p w14:paraId="3E56047D" w14:textId="77777777" w:rsidR="00EC5C6D" w:rsidRPr="009017F6" w:rsidRDefault="00CA4EC0" w:rsidP="009017F6">
            <w:pPr>
              <w:jc w:val="both"/>
              <w:rPr>
                <w:rFonts w:ascii="Arial Narrow" w:hAnsi="Arial Narrow" w:cs="Arial"/>
                <w:bCs/>
                <w:sz w:val="22"/>
              </w:rPr>
            </w:pPr>
            <w:r w:rsidRPr="009017F6">
              <w:rPr>
                <w:rFonts w:ascii="Arial Narrow" w:hAnsi="Arial Narrow" w:cs="Arial"/>
                <w:bCs/>
                <w:sz w:val="22"/>
              </w:rPr>
              <w:t>Know how chemicals are classified, labelled, stored and effectively handled by using the prescribed PPEs and recommended operating procedures.</w:t>
            </w:r>
          </w:p>
        </w:tc>
      </w:tr>
      <w:tr w:rsidR="009017F6" w:rsidRPr="009017F6" w14:paraId="20085CEB" w14:textId="77777777" w:rsidTr="009017F6">
        <w:tc>
          <w:tcPr>
            <w:tcW w:w="360" w:type="dxa"/>
            <w:shd w:val="clear" w:color="auto" w:fill="auto"/>
          </w:tcPr>
          <w:p w14:paraId="128700CE" w14:textId="77777777" w:rsidR="00CA4EC0" w:rsidRPr="009017F6" w:rsidRDefault="00CA4EC0" w:rsidP="009017F6">
            <w:pPr>
              <w:numPr>
                <w:ilvl w:val="0"/>
                <w:numId w:val="8"/>
              </w:numPr>
              <w:ind w:left="360"/>
              <w:jc w:val="both"/>
              <w:rPr>
                <w:rFonts w:ascii="Arial Narrow" w:hAnsi="Arial Narrow" w:cs="Arial"/>
                <w:bCs/>
                <w:sz w:val="22"/>
              </w:rPr>
            </w:pPr>
          </w:p>
        </w:tc>
        <w:tc>
          <w:tcPr>
            <w:tcW w:w="4680" w:type="dxa"/>
            <w:shd w:val="clear" w:color="auto" w:fill="auto"/>
          </w:tcPr>
          <w:p w14:paraId="6036AC16" w14:textId="77777777" w:rsidR="00CA4EC0" w:rsidRPr="009017F6" w:rsidRDefault="00CA4EC0" w:rsidP="009017F6">
            <w:pPr>
              <w:jc w:val="both"/>
              <w:rPr>
                <w:rFonts w:ascii="Arial Narrow" w:hAnsi="Arial Narrow" w:cs="Arial"/>
                <w:bCs/>
                <w:sz w:val="22"/>
              </w:rPr>
            </w:pPr>
            <w:r w:rsidRPr="009017F6">
              <w:rPr>
                <w:rFonts w:ascii="Arial Narrow" w:hAnsi="Arial Narrow" w:cs="Arial"/>
                <w:bCs/>
                <w:sz w:val="22"/>
              </w:rPr>
              <w:t>Make participants aware of the hazards associated with the chemicals they use at the workplace and the controls put in place to minimize them</w:t>
            </w:r>
          </w:p>
        </w:tc>
        <w:tc>
          <w:tcPr>
            <w:tcW w:w="360" w:type="dxa"/>
            <w:shd w:val="clear" w:color="auto" w:fill="auto"/>
          </w:tcPr>
          <w:p w14:paraId="2C74AC3F" w14:textId="77777777" w:rsidR="00CA4EC0" w:rsidRPr="009017F6" w:rsidRDefault="00CA4EC0" w:rsidP="009017F6">
            <w:pPr>
              <w:numPr>
                <w:ilvl w:val="0"/>
                <w:numId w:val="8"/>
              </w:numPr>
              <w:ind w:left="360"/>
              <w:jc w:val="both"/>
              <w:rPr>
                <w:rFonts w:ascii="Arial Narrow" w:hAnsi="Arial Narrow" w:cs="Arial"/>
                <w:bCs/>
                <w:sz w:val="22"/>
              </w:rPr>
            </w:pPr>
          </w:p>
        </w:tc>
        <w:tc>
          <w:tcPr>
            <w:tcW w:w="4889" w:type="dxa"/>
            <w:shd w:val="clear" w:color="auto" w:fill="auto"/>
          </w:tcPr>
          <w:p w14:paraId="1300C814" w14:textId="77777777" w:rsidR="00CA4EC0" w:rsidRPr="009017F6" w:rsidRDefault="00CA4EC0" w:rsidP="009017F6">
            <w:pPr>
              <w:jc w:val="both"/>
              <w:rPr>
                <w:rFonts w:ascii="Arial Narrow" w:hAnsi="Arial Narrow" w:cs="Arial"/>
                <w:bCs/>
                <w:sz w:val="22"/>
              </w:rPr>
            </w:pPr>
            <w:r w:rsidRPr="009017F6">
              <w:rPr>
                <w:rFonts w:ascii="Arial Narrow" w:hAnsi="Arial Narrow" w:cs="Arial"/>
                <w:bCs/>
                <w:sz w:val="22"/>
              </w:rPr>
              <w:t>Be aware of the environmental risks posed by the use of chemicals.</w:t>
            </w:r>
          </w:p>
        </w:tc>
      </w:tr>
    </w:tbl>
    <w:p w14:paraId="7BE158F1" w14:textId="77777777" w:rsidR="00EC5C6D" w:rsidRPr="00EC5C6D" w:rsidRDefault="00EC5C6D" w:rsidP="00C542F3">
      <w:pPr>
        <w:jc w:val="both"/>
        <w:rPr>
          <w:rFonts w:ascii="Arial Narrow" w:hAnsi="Arial Narrow" w:cs="Arial"/>
          <w:bCs/>
          <w:sz w:val="22"/>
        </w:rPr>
      </w:pPr>
    </w:p>
    <w:p w14:paraId="0F1E10E3" w14:textId="77777777" w:rsidR="00DA30AB" w:rsidRPr="005B483B" w:rsidRDefault="00DA30AB" w:rsidP="00C542F3">
      <w:pPr>
        <w:pStyle w:val="Heading2"/>
        <w:jc w:val="both"/>
        <w:rPr>
          <w:rFonts w:ascii="Arial Narrow" w:hAnsi="Arial Narrow"/>
          <w:sz w:val="22"/>
        </w:rPr>
      </w:pPr>
      <w:r w:rsidRPr="005B483B">
        <w:rPr>
          <w:rFonts w:ascii="Arial Narrow" w:hAnsi="Arial Narrow"/>
          <w:sz w:val="22"/>
        </w:rPr>
        <w:t xml:space="preserve">WHO SHOULD </w:t>
      </w:r>
      <w:proofErr w:type="gramStart"/>
      <w:r w:rsidRPr="005B483B">
        <w:rPr>
          <w:rFonts w:ascii="Arial Narrow" w:hAnsi="Arial Narrow"/>
          <w:sz w:val="22"/>
        </w:rPr>
        <w:t>ATTEND</w:t>
      </w:r>
      <w:proofErr w:type="gramEnd"/>
    </w:p>
    <w:p w14:paraId="0F7A8758" w14:textId="77777777" w:rsidR="00DA30AB" w:rsidRPr="005B483B" w:rsidRDefault="00CA4EC0" w:rsidP="00C542F3">
      <w:pPr>
        <w:pStyle w:val="BodyText"/>
        <w:rPr>
          <w:rFonts w:ascii="Arial Narrow" w:hAnsi="Arial Narrow"/>
        </w:rPr>
      </w:pPr>
      <w:r>
        <w:rPr>
          <w:rFonts w:ascii="Arial Narrow" w:hAnsi="Arial Narrow"/>
        </w:rPr>
        <w:t xml:space="preserve">All managers, Engineers and all senior managers, all employees, </w:t>
      </w:r>
      <w:proofErr w:type="gramStart"/>
      <w:r>
        <w:rPr>
          <w:rFonts w:ascii="Arial Narrow" w:hAnsi="Arial Narrow"/>
        </w:rPr>
        <w:t>i.e.</w:t>
      </w:r>
      <w:proofErr w:type="gramEnd"/>
      <w:r>
        <w:rPr>
          <w:rFonts w:ascii="Arial Narrow" w:hAnsi="Arial Narrow"/>
        </w:rPr>
        <w:t xml:space="preserve"> Technicians production and maintenance personnel.  Contractors and people working on behalf of </w:t>
      </w:r>
      <w:r w:rsidR="00284279">
        <w:rPr>
          <w:rFonts w:ascii="Arial Narrow" w:hAnsi="Arial Narrow"/>
        </w:rPr>
        <w:t>the company.</w:t>
      </w:r>
    </w:p>
    <w:p w14:paraId="6AA6FB41" w14:textId="77777777" w:rsidR="00DA30AB" w:rsidRPr="005B483B" w:rsidRDefault="00DA30AB" w:rsidP="00C542F3">
      <w:pPr>
        <w:jc w:val="both"/>
        <w:rPr>
          <w:rFonts w:ascii="Arial Narrow" w:hAnsi="Arial Narrow" w:cs="Arial"/>
          <w:sz w:val="22"/>
        </w:rPr>
      </w:pPr>
    </w:p>
    <w:p w14:paraId="2301E6F9" w14:textId="77777777" w:rsidR="00DA30AB" w:rsidRPr="005B483B" w:rsidRDefault="00DA30AB" w:rsidP="00C542F3">
      <w:pPr>
        <w:pStyle w:val="Heading3"/>
        <w:rPr>
          <w:rFonts w:ascii="Arial Narrow" w:hAnsi="Arial Narrow"/>
        </w:rPr>
      </w:pPr>
      <w:r w:rsidRPr="005B483B">
        <w:rPr>
          <w:rFonts w:ascii="Arial Narrow" w:hAnsi="Arial Narrow"/>
        </w:rPr>
        <w:t xml:space="preserve">TOPICS WILL INCLUDE: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4631"/>
        <w:gridCol w:w="395"/>
        <w:gridCol w:w="4685"/>
      </w:tblGrid>
      <w:tr w:rsidR="0046222F" w:rsidRPr="00C922EA" w14:paraId="27F34BCB" w14:textId="77777777" w:rsidTr="00C922EA">
        <w:tc>
          <w:tcPr>
            <w:tcW w:w="468" w:type="dxa"/>
            <w:shd w:val="clear" w:color="auto" w:fill="auto"/>
          </w:tcPr>
          <w:p w14:paraId="1B06A9B0" w14:textId="77777777" w:rsidR="0046222F" w:rsidRPr="00C922EA" w:rsidRDefault="0046222F" w:rsidP="00C922EA">
            <w:pPr>
              <w:numPr>
                <w:ilvl w:val="0"/>
                <w:numId w:val="7"/>
              </w:numPr>
              <w:ind w:left="360"/>
              <w:jc w:val="both"/>
              <w:rPr>
                <w:rFonts w:ascii="Arial Narrow" w:hAnsi="Arial Narrow" w:cs="Arial"/>
                <w:b/>
                <w:sz w:val="22"/>
              </w:rPr>
            </w:pPr>
          </w:p>
        </w:tc>
        <w:tc>
          <w:tcPr>
            <w:tcW w:w="4730" w:type="dxa"/>
            <w:shd w:val="clear" w:color="auto" w:fill="auto"/>
          </w:tcPr>
          <w:p w14:paraId="69A8867F" w14:textId="77777777" w:rsidR="0046222F" w:rsidRPr="00C922EA" w:rsidRDefault="0046222F" w:rsidP="00C922EA">
            <w:pPr>
              <w:jc w:val="both"/>
              <w:rPr>
                <w:rFonts w:ascii="Arial Narrow" w:hAnsi="Arial Narrow" w:cs="Arial"/>
                <w:sz w:val="22"/>
              </w:rPr>
            </w:pPr>
            <w:r w:rsidRPr="00C922EA">
              <w:rPr>
                <w:rFonts w:ascii="Arial Narrow" w:hAnsi="Arial Narrow" w:cs="Arial"/>
                <w:sz w:val="22"/>
              </w:rPr>
              <w:t>Definitions – What are chemicals</w:t>
            </w:r>
            <w:r w:rsidR="00EC5C6D">
              <w:rPr>
                <w:rFonts w:ascii="Arial Narrow" w:hAnsi="Arial Narrow" w:cs="Arial"/>
                <w:sz w:val="22"/>
              </w:rPr>
              <w:t>?</w:t>
            </w:r>
          </w:p>
        </w:tc>
        <w:tc>
          <w:tcPr>
            <w:tcW w:w="400" w:type="dxa"/>
            <w:shd w:val="clear" w:color="auto" w:fill="auto"/>
          </w:tcPr>
          <w:p w14:paraId="013CB3DF" w14:textId="77777777" w:rsidR="0046222F" w:rsidRPr="00C922EA" w:rsidRDefault="0046222F" w:rsidP="00C922EA">
            <w:pPr>
              <w:numPr>
                <w:ilvl w:val="0"/>
                <w:numId w:val="7"/>
              </w:numPr>
              <w:ind w:left="360"/>
              <w:jc w:val="both"/>
              <w:rPr>
                <w:rFonts w:ascii="Arial Narrow" w:hAnsi="Arial Narrow" w:cs="Arial"/>
                <w:b/>
                <w:sz w:val="22"/>
              </w:rPr>
            </w:pPr>
          </w:p>
        </w:tc>
        <w:tc>
          <w:tcPr>
            <w:tcW w:w="4799" w:type="dxa"/>
            <w:shd w:val="clear" w:color="auto" w:fill="auto"/>
          </w:tcPr>
          <w:p w14:paraId="10CD1D8C" w14:textId="77777777" w:rsidR="0046222F" w:rsidRPr="00C922EA" w:rsidRDefault="0046222F" w:rsidP="00C922EA">
            <w:pPr>
              <w:jc w:val="both"/>
              <w:rPr>
                <w:rFonts w:ascii="Arial Narrow" w:hAnsi="Arial Narrow" w:cs="Arial"/>
                <w:sz w:val="22"/>
              </w:rPr>
            </w:pPr>
            <w:r w:rsidRPr="00C922EA">
              <w:rPr>
                <w:rFonts w:ascii="Arial Narrow" w:hAnsi="Arial Narrow" w:cs="Arial"/>
                <w:sz w:val="22"/>
              </w:rPr>
              <w:t>What does the law say</w:t>
            </w:r>
          </w:p>
        </w:tc>
      </w:tr>
      <w:tr w:rsidR="0046222F" w:rsidRPr="00C922EA" w14:paraId="5FF89F46" w14:textId="77777777" w:rsidTr="00C922EA">
        <w:tc>
          <w:tcPr>
            <w:tcW w:w="468" w:type="dxa"/>
            <w:shd w:val="clear" w:color="auto" w:fill="auto"/>
          </w:tcPr>
          <w:p w14:paraId="3BAF781C" w14:textId="77777777" w:rsidR="0046222F" w:rsidRPr="00C922EA" w:rsidRDefault="0046222F" w:rsidP="00C922EA">
            <w:pPr>
              <w:numPr>
                <w:ilvl w:val="0"/>
                <w:numId w:val="7"/>
              </w:numPr>
              <w:ind w:left="360"/>
              <w:jc w:val="both"/>
              <w:rPr>
                <w:rFonts w:ascii="Arial Narrow" w:hAnsi="Arial Narrow" w:cs="Arial"/>
                <w:b/>
                <w:sz w:val="22"/>
              </w:rPr>
            </w:pPr>
          </w:p>
        </w:tc>
        <w:tc>
          <w:tcPr>
            <w:tcW w:w="4730" w:type="dxa"/>
            <w:shd w:val="clear" w:color="auto" w:fill="auto"/>
          </w:tcPr>
          <w:p w14:paraId="559FA5B2" w14:textId="77777777" w:rsidR="0046222F" w:rsidRPr="00C922EA" w:rsidRDefault="0046222F" w:rsidP="00C922EA">
            <w:pPr>
              <w:jc w:val="both"/>
              <w:rPr>
                <w:rFonts w:ascii="Arial Narrow" w:hAnsi="Arial Narrow" w:cs="Arial"/>
                <w:sz w:val="22"/>
              </w:rPr>
            </w:pPr>
            <w:r w:rsidRPr="00C922EA">
              <w:rPr>
                <w:rFonts w:ascii="Arial Narrow" w:hAnsi="Arial Narrow" w:cs="Arial"/>
                <w:sz w:val="22"/>
              </w:rPr>
              <w:t>Chemical Hazards and control</w:t>
            </w:r>
          </w:p>
        </w:tc>
        <w:tc>
          <w:tcPr>
            <w:tcW w:w="400" w:type="dxa"/>
            <w:shd w:val="clear" w:color="auto" w:fill="auto"/>
          </w:tcPr>
          <w:p w14:paraId="68A485D0" w14:textId="77777777" w:rsidR="0046222F" w:rsidRPr="00C922EA" w:rsidRDefault="0046222F" w:rsidP="00C922EA">
            <w:pPr>
              <w:numPr>
                <w:ilvl w:val="0"/>
                <w:numId w:val="7"/>
              </w:numPr>
              <w:ind w:left="360"/>
              <w:jc w:val="both"/>
              <w:rPr>
                <w:rFonts w:ascii="Arial Narrow" w:hAnsi="Arial Narrow" w:cs="Arial"/>
                <w:b/>
                <w:sz w:val="22"/>
              </w:rPr>
            </w:pPr>
          </w:p>
        </w:tc>
        <w:tc>
          <w:tcPr>
            <w:tcW w:w="4799" w:type="dxa"/>
            <w:shd w:val="clear" w:color="auto" w:fill="auto"/>
          </w:tcPr>
          <w:p w14:paraId="0AAE68D6" w14:textId="77777777" w:rsidR="0046222F" w:rsidRPr="00C922EA" w:rsidRDefault="00C922EA" w:rsidP="00C922EA">
            <w:pPr>
              <w:jc w:val="both"/>
              <w:rPr>
                <w:rFonts w:ascii="Arial Narrow" w:hAnsi="Arial Narrow" w:cs="Arial"/>
                <w:sz w:val="22"/>
              </w:rPr>
            </w:pPr>
            <w:r w:rsidRPr="00C922EA">
              <w:rPr>
                <w:rFonts w:ascii="Arial Narrow" w:hAnsi="Arial Narrow" w:cs="Arial"/>
                <w:sz w:val="22"/>
              </w:rPr>
              <w:t>Control of chemical</w:t>
            </w:r>
          </w:p>
        </w:tc>
      </w:tr>
      <w:tr w:rsidR="0046222F" w:rsidRPr="00C922EA" w14:paraId="1A83AE2D" w14:textId="77777777" w:rsidTr="00C922EA">
        <w:tc>
          <w:tcPr>
            <w:tcW w:w="468" w:type="dxa"/>
            <w:shd w:val="clear" w:color="auto" w:fill="auto"/>
          </w:tcPr>
          <w:p w14:paraId="60032FD9" w14:textId="77777777" w:rsidR="0046222F" w:rsidRPr="00C922EA" w:rsidRDefault="0046222F" w:rsidP="00C922EA">
            <w:pPr>
              <w:numPr>
                <w:ilvl w:val="0"/>
                <w:numId w:val="7"/>
              </w:numPr>
              <w:ind w:left="360"/>
              <w:jc w:val="both"/>
              <w:rPr>
                <w:rFonts w:ascii="Arial Narrow" w:hAnsi="Arial Narrow" w:cs="Arial"/>
                <w:b/>
                <w:sz w:val="22"/>
              </w:rPr>
            </w:pPr>
          </w:p>
        </w:tc>
        <w:tc>
          <w:tcPr>
            <w:tcW w:w="4730" w:type="dxa"/>
            <w:shd w:val="clear" w:color="auto" w:fill="auto"/>
          </w:tcPr>
          <w:p w14:paraId="754F757D" w14:textId="77777777" w:rsidR="0046222F" w:rsidRPr="00C922EA" w:rsidRDefault="0046222F" w:rsidP="00C922EA">
            <w:pPr>
              <w:jc w:val="both"/>
              <w:rPr>
                <w:rFonts w:ascii="Arial Narrow" w:hAnsi="Arial Narrow" w:cs="Arial"/>
                <w:sz w:val="22"/>
              </w:rPr>
            </w:pPr>
            <w:r w:rsidRPr="00C922EA">
              <w:rPr>
                <w:rFonts w:ascii="Arial Narrow" w:hAnsi="Arial Narrow" w:cs="Arial"/>
                <w:sz w:val="22"/>
              </w:rPr>
              <w:t>PPE Requirements, use and maintenance</w:t>
            </w:r>
          </w:p>
        </w:tc>
        <w:tc>
          <w:tcPr>
            <w:tcW w:w="400" w:type="dxa"/>
            <w:shd w:val="clear" w:color="auto" w:fill="auto"/>
          </w:tcPr>
          <w:p w14:paraId="045B3E91" w14:textId="77777777" w:rsidR="0046222F" w:rsidRPr="00C922EA" w:rsidRDefault="0046222F" w:rsidP="00C922EA">
            <w:pPr>
              <w:numPr>
                <w:ilvl w:val="0"/>
                <w:numId w:val="7"/>
              </w:numPr>
              <w:ind w:left="360"/>
              <w:jc w:val="both"/>
              <w:rPr>
                <w:rFonts w:ascii="Arial Narrow" w:hAnsi="Arial Narrow" w:cs="Arial"/>
                <w:b/>
                <w:sz w:val="22"/>
              </w:rPr>
            </w:pPr>
          </w:p>
        </w:tc>
        <w:tc>
          <w:tcPr>
            <w:tcW w:w="4799" w:type="dxa"/>
            <w:shd w:val="clear" w:color="auto" w:fill="auto"/>
          </w:tcPr>
          <w:p w14:paraId="3B7BE16C" w14:textId="77777777" w:rsidR="0046222F" w:rsidRPr="00C922EA" w:rsidRDefault="00C922EA" w:rsidP="00C922EA">
            <w:pPr>
              <w:jc w:val="both"/>
              <w:rPr>
                <w:rFonts w:ascii="Arial Narrow" w:hAnsi="Arial Narrow" w:cs="Arial"/>
                <w:sz w:val="22"/>
              </w:rPr>
            </w:pPr>
            <w:r w:rsidRPr="00C922EA">
              <w:rPr>
                <w:rFonts w:ascii="Arial Narrow" w:hAnsi="Arial Narrow" w:cs="Arial"/>
                <w:sz w:val="22"/>
              </w:rPr>
              <w:t>Safe storage of chemical</w:t>
            </w:r>
          </w:p>
        </w:tc>
      </w:tr>
      <w:tr w:rsidR="0046222F" w:rsidRPr="00C922EA" w14:paraId="6B4CE970" w14:textId="77777777" w:rsidTr="00C922EA">
        <w:tc>
          <w:tcPr>
            <w:tcW w:w="468" w:type="dxa"/>
            <w:shd w:val="clear" w:color="auto" w:fill="auto"/>
          </w:tcPr>
          <w:p w14:paraId="48BDA1D4" w14:textId="77777777" w:rsidR="0046222F" w:rsidRPr="00C922EA" w:rsidRDefault="0046222F" w:rsidP="00C922EA">
            <w:pPr>
              <w:numPr>
                <w:ilvl w:val="0"/>
                <w:numId w:val="7"/>
              </w:numPr>
              <w:ind w:left="360"/>
              <w:jc w:val="both"/>
              <w:rPr>
                <w:rFonts w:ascii="Arial Narrow" w:hAnsi="Arial Narrow" w:cs="Arial"/>
                <w:b/>
                <w:sz w:val="22"/>
              </w:rPr>
            </w:pPr>
          </w:p>
        </w:tc>
        <w:tc>
          <w:tcPr>
            <w:tcW w:w="4730" w:type="dxa"/>
            <w:shd w:val="clear" w:color="auto" w:fill="auto"/>
          </w:tcPr>
          <w:p w14:paraId="2DF625AC" w14:textId="77777777" w:rsidR="0046222F" w:rsidRPr="00C922EA" w:rsidRDefault="0046222F" w:rsidP="00C922EA">
            <w:pPr>
              <w:jc w:val="both"/>
              <w:rPr>
                <w:rFonts w:ascii="Arial Narrow" w:hAnsi="Arial Narrow" w:cs="Arial"/>
                <w:sz w:val="22"/>
              </w:rPr>
            </w:pPr>
            <w:r w:rsidRPr="00C922EA">
              <w:rPr>
                <w:rFonts w:ascii="Arial Narrow" w:hAnsi="Arial Narrow" w:cs="Arial"/>
                <w:sz w:val="22"/>
              </w:rPr>
              <w:t>The importance of Safety Data Sheets (SDS)</w:t>
            </w:r>
          </w:p>
        </w:tc>
        <w:tc>
          <w:tcPr>
            <w:tcW w:w="400" w:type="dxa"/>
            <w:shd w:val="clear" w:color="auto" w:fill="auto"/>
          </w:tcPr>
          <w:p w14:paraId="5710014A" w14:textId="77777777" w:rsidR="0046222F" w:rsidRPr="00C922EA" w:rsidRDefault="0046222F" w:rsidP="00C922EA">
            <w:pPr>
              <w:numPr>
                <w:ilvl w:val="0"/>
                <w:numId w:val="7"/>
              </w:numPr>
              <w:ind w:left="360"/>
              <w:jc w:val="both"/>
              <w:rPr>
                <w:rFonts w:ascii="Arial Narrow" w:hAnsi="Arial Narrow" w:cs="Arial"/>
                <w:b/>
                <w:sz w:val="22"/>
              </w:rPr>
            </w:pPr>
          </w:p>
        </w:tc>
        <w:tc>
          <w:tcPr>
            <w:tcW w:w="4799" w:type="dxa"/>
            <w:shd w:val="clear" w:color="auto" w:fill="auto"/>
          </w:tcPr>
          <w:p w14:paraId="1C0E4A81" w14:textId="77777777" w:rsidR="0046222F" w:rsidRPr="00C922EA" w:rsidRDefault="00C922EA" w:rsidP="00C922EA">
            <w:pPr>
              <w:jc w:val="both"/>
              <w:rPr>
                <w:rFonts w:ascii="Arial Narrow" w:hAnsi="Arial Narrow" w:cs="Arial"/>
                <w:sz w:val="22"/>
              </w:rPr>
            </w:pPr>
            <w:r w:rsidRPr="00C922EA">
              <w:rPr>
                <w:rFonts w:ascii="Arial Narrow" w:hAnsi="Arial Narrow" w:cs="Arial"/>
                <w:sz w:val="22"/>
              </w:rPr>
              <w:t>Chemical Safety Rules</w:t>
            </w:r>
          </w:p>
        </w:tc>
      </w:tr>
    </w:tbl>
    <w:p w14:paraId="00A45ED5" w14:textId="77777777" w:rsidR="00E46E9B" w:rsidRPr="00E46E9B" w:rsidRDefault="00E46E9B" w:rsidP="00E46E9B">
      <w:pPr>
        <w:spacing w:before="120"/>
        <w:jc w:val="both"/>
        <w:rPr>
          <w:rFonts w:ascii="Arial Narrow" w:hAnsi="Arial Narrow" w:cs="Arial"/>
          <w:sz w:val="22"/>
          <w:szCs w:val="22"/>
        </w:rPr>
      </w:pPr>
      <w:r w:rsidRPr="00E46E9B">
        <w:rPr>
          <w:rFonts w:ascii="Arial Narrow" w:hAnsi="Arial Narrow" w:cs="Arial"/>
          <w:sz w:val="22"/>
          <w:szCs w:val="22"/>
        </w:rPr>
        <w:t>We solicit once again your assistance to enable personnel in your organisation attend this important course, especially engineers and engineering technologists aspiring to various levels of membership with Ghana Institution of Engineer</w:t>
      </w:r>
      <w:r w:rsidR="008F37F6">
        <w:rPr>
          <w:rFonts w:ascii="Arial Narrow" w:hAnsi="Arial Narrow" w:cs="Arial"/>
          <w:sz w:val="22"/>
          <w:szCs w:val="22"/>
        </w:rPr>
        <w:t>ing</w:t>
      </w:r>
      <w:r w:rsidRPr="00E46E9B">
        <w:rPr>
          <w:rFonts w:ascii="Arial Narrow" w:hAnsi="Arial Narrow" w:cs="Arial"/>
          <w:sz w:val="22"/>
          <w:szCs w:val="22"/>
        </w:rPr>
        <w:t xml:space="preserve">.  Such personnel are now advised to ensure that they undertake Continuing Professional Development (CPD) to earn up to </w:t>
      </w:r>
      <w:r w:rsidR="008F37F6">
        <w:rPr>
          <w:rFonts w:ascii="Arial Narrow" w:hAnsi="Arial Narrow" w:cs="Arial"/>
          <w:sz w:val="22"/>
          <w:szCs w:val="22"/>
        </w:rPr>
        <w:t>18</w:t>
      </w:r>
      <w:r w:rsidRPr="00E46E9B">
        <w:rPr>
          <w:rFonts w:ascii="Arial Narrow" w:hAnsi="Arial Narrow" w:cs="Arial"/>
          <w:sz w:val="22"/>
          <w:szCs w:val="22"/>
        </w:rPr>
        <w:t xml:space="preserve"> CP</w:t>
      </w:r>
      <w:r w:rsidR="00E05528">
        <w:rPr>
          <w:rFonts w:ascii="Arial Narrow" w:hAnsi="Arial Narrow" w:cs="Arial"/>
          <w:sz w:val="22"/>
          <w:szCs w:val="22"/>
        </w:rPr>
        <w:t xml:space="preserve">D points over a </w:t>
      </w:r>
      <w:proofErr w:type="gramStart"/>
      <w:r w:rsidR="00E05528">
        <w:rPr>
          <w:rFonts w:ascii="Arial Narrow" w:hAnsi="Arial Narrow" w:cs="Arial"/>
          <w:sz w:val="22"/>
          <w:szCs w:val="22"/>
        </w:rPr>
        <w:t>one year</w:t>
      </w:r>
      <w:proofErr w:type="gramEnd"/>
      <w:r w:rsidR="00E05528">
        <w:rPr>
          <w:rFonts w:ascii="Arial Narrow" w:hAnsi="Arial Narrow" w:cs="Arial"/>
          <w:sz w:val="22"/>
          <w:szCs w:val="22"/>
        </w:rPr>
        <w:t xml:space="preserve"> period</w:t>
      </w:r>
      <w:r w:rsidRPr="00E46E9B">
        <w:rPr>
          <w:rFonts w:ascii="Arial Narrow" w:hAnsi="Arial Narrow" w:cs="Arial"/>
          <w:sz w:val="22"/>
          <w:szCs w:val="22"/>
        </w:rPr>
        <w:t xml:space="preserve">.  Attendance at this seminar will earn a member </w:t>
      </w:r>
      <w:r w:rsidR="008F37F6">
        <w:rPr>
          <w:rFonts w:ascii="Arial Narrow" w:hAnsi="Arial Narrow" w:cs="Arial"/>
          <w:sz w:val="22"/>
          <w:szCs w:val="22"/>
        </w:rPr>
        <w:t>6</w:t>
      </w:r>
      <w:r w:rsidRPr="00E46E9B">
        <w:rPr>
          <w:rFonts w:ascii="Arial Narrow" w:hAnsi="Arial Narrow" w:cs="Arial"/>
          <w:sz w:val="22"/>
          <w:szCs w:val="22"/>
        </w:rPr>
        <w:t xml:space="preserve"> CPD points.  Further information on CPD requirements for members can be found on www.ghie.org.gh</w:t>
      </w:r>
    </w:p>
    <w:p w14:paraId="3CD6CFA5" w14:textId="77777777" w:rsidR="00DA30AB" w:rsidRDefault="00DA30AB" w:rsidP="00C542F3">
      <w:pPr>
        <w:jc w:val="both"/>
        <w:rPr>
          <w:rFonts w:ascii="Arial" w:hAnsi="Arial" w:cs="Arial"/>
          <w:sz w:val="22"/>
        </w:rPr>
      </w:pPr>
    </w:p>
    <w:p w14:paraId="17E8C49D" w14:textId="77777777" w:rsidR="00964141" w:rsidRPr="00101EFF" w:rsidRDefault="00964141" w:rsidP="00C542F3">
      <w:pPr>
        <w:jc w:val="both"/>
        <w:rPr>
          <w:rFonts w:ascii="Arial Narrow" w:hAnsi="Arial Narrow" w:cs="Arial"/>
          <w:sz w:val="22"/>
          <w:szCs w:val="22"/>
        </w:rPr>
      </w:pPr>
      <w:r w:rsidRPr="00101EFF">
        <w:rPr>
          <w:rFonts w:ascii="Arial Narrow" w:hAnsi="Arial Narrow" w:cs="Arial"/>
          <w:sz w:val="22"/>
          <w:szCs w:val="22"/>
        </w:rPr>
        <w:t>You will find enclosed one registration form for your attention.  You may arrange to sponsor as many personnel as you wish</w:t>
      </w:r>
    </w:p>
    <w:p w14:paraId="57CB678B" w14:textId="77777777" w:rsidR="005062DB" w:rsidRPr="0042752F" w:rsidRDefault="005062DB" w:rsidP="005062DB">
      <w:pPr>
        <w:spacing w:before="120"/>
        <w:jc w:val="both"/>
        <w:rPr>
          <w:rFonts w:ascii="Maiandra GD" w:hAnsi="Maiandra GD" w:cs="Arial"/>
          <w:sz w:val="22"/>
          <w:szCs w:val="22"/>
        </w:rPr>
      </w:pPr>
      <w:r w:rsidRPr="0042752F">
        <w:rPr>
          <w:rFonts w:ascii="Maiandra GD" w:hAnsi="Maiandra GD" w:cs="Arial"/>
          <w:sz w:val="22"/>
          <w:szCs w:val="22"/>
        </w:rPr>
        <w:t>Yours faithfully,</w:t>
      </w:r>
    </w:p>
    <w:p w14:paraId="3150154A" w14:textId="53832838" w:rsidR="005062DB" w:rsidRDefault="005062DB" w:rsidP="005062DB">
      <w:pPr>
        <w:rPr>
          <w:noProof/>
        </w:rPr>
      </w:pPr>
    </w:p>
    <w:p w14:paraId="69AAD265" w14:textId="0D45F908" w:rsidR="00651CE0" w:rsidRDefault="00651CE0" w:rsidP="005062DB">
      <w:pPr>
        <w:rPr>
          <w:rFonts w:ascii="Maiandra GD" w:hAnsi="Maiandra GD" w:cs="Arial"/>
          <w:b/>
          <w:sz w:val="22"/>
          <w:szCs w:val="22"/>
        </w:rPr>
      </w:pPr>
    </w:p>
    <w:p w14:paraId="506F5610" w14:textId="77777777" w:rsidR="00F05200" w:rsidRDefault="00F05200" w:rsidP="005062DB">
      <w:pPr>
        <w:rPr>
          <w:rFonts w:ascii="Maiandra GD" w:hAnsi="Maiandra GD" w:cs="Arial"/>
          <w:b/>
          <w:sz w:val="22"/>
          <w:szCs w:val="22"/>
        </w:rPr>
      </w:pPr>
    </w:p>
    <w:p w14:paraId="684D90E5" w14:textId="2F13363F" w:rsidR="005062DB" w:rsidRPr="0042752F" w:rsidRDefault="005062DB" w:rsidP="005062DB">
      <w:pPr>
        <w:jc w:val="both"/>
        <w:rPr>
          <w:rFonts w:ascii="Maiandra GD" w:hAnsi="Maiandra GD" w:cs="Arial"/>
          <w:b/>
          <w:i/>
          <w:sz w:val="22"/>
          <w:szCs w:val="22"/>
        </w:rPr>
      </w:pPr>
      <w:r w:rsidRPr="0042752F">
        <w:rPr>
          <w:rFonts w:ascii="Maiandra GD" w:hAnsi="Maiandra GD" w:cs="Arial"/>
          <w:b/>
          <w:i/>
          <w:sz w:val="22"/>
          <w:szCs w:val="22"/>
        </w:rPr>
        <w:t xml:space="preserve">Ing. </w:t>
      </w:r>
      <w:r w:rsidR="00651CE0">
        <w:rPr>
          <w:rFonts w:ascii="Maiandra GD" w:hAnsi="Maiandra GD" w:cs="Arial"/>
          <w:b/>
          <w:i/>
          <w:sz w:val="22"/>
          <w:szCs w:val="22"/>
        </w:rPr>
        <w:t xml:space="preserve"> David </w:t>
      </w:r>
      <w:proofErr w:type="spellStart"/>
      <w:r w:rsidR="00651CE0">
        <w:rPr>
          <w:rFonts w:ascii="Maiandra GD" w:hAnsi="Maiandra GD" w:cs="Arial"/>
          <w:b/>
          <w:i/>
          <w:sz w:val="22"/>
          <w:szCs w:val="22"/>
        </w:rPr>
        <w:t>Kwatia</w:t>
      </w:r>
      <w:proofErr w:type="spellEnd"/>
      <w:r w:rsidR="00651CE0">
        <w:rPr>
          <w:rFonts w:ascii="Maiandra GD" w:hAnsi="Maiandra GD" w:cs="Arial"/>
          <w:b/>
          <w:i/>
          <w:sz w:val="22"/>
          <w:szCs w:val="22"/>
        </w:rPr>
        <w:t xml:space="preserve"> </w:t>
      </w:r>
      <w:proofErr w:type="spellStart"/>
      <w:r w:rsidR="00651CE0">
        <w:rPr>
          <w:rFonts w:ascii="Maiandra GD" w:hAnsi="Maiandra GD" w:cs="Arial"/>
          <w:b/>
          <w:i/>
          <w:sz w:val="22"/>
          <w:szCs w:val="22"/>
        </w:rPr>
        <w:t>Nyante</w:t>
      </w:r>
      <w:proofErr w:type="spellEnd"/>
      <w:r w:rsidR="00651CE0">
        <w:rPr>
          <w:rFonts w:ascii="Maiandra GD" w:hAnsi="Maiandra GD" w:cs="Arial"/>
          <w:b/>
          <w:i/>
          <w:sz w:val="22"/>
          <w:szCs w:val="22"/>
        </w:rPr>
        <w:t>,</w:t>
      </w:r>
      <w:r w:rsidRPr="0042752F">
        <w:rPr>
          <w:rFonts w:ascii="Maiandra GD" w:hAnsi="Maiandra GD" w:cs="Arial"/>
          <w:b/>
          <w:i/>
          <w:sz w:val="22"/>
          <w:szCs w:val="22"/>
        </w:rPr>
        <w:t xml:space="preserve"> </w:t>
      </w:r>
      <w:proofErr w:type="spellStart"/>
      <w:r w:rsidRPr="0042752F">
        <w:rPr>
          <w:rFonts w:ascii="Maiandra GD" w:hAnsi="Maiandra GD" w:cs="Arial"/>
          <w:b/>
          <w:i/>
          <w:sz w:val="22"/>
          <w:szCs w:val="22"/>
        </w:rPr>
        <w:t>FGhIE</w:t>
      </w:r>
      <w:proofErr w:type="spellEnd"/>
    </w:p>
    <w:p w14:paraId="02BC994E" w14:textId="77777777" w:rsidR="005A5E85" w:rsidRDefault="005062DB" w:rsidP="008449AE">
      <w:pPr>
        <w:rPr>
          <w:rFonts w:ascii="Arial" w:hAnsi="Arial" w:cs="Arial"/>
          <w:b/>
          <w:bCs/>
          <w:sz w:val="22"/>
        </w:rPr>
      </w:pPr>
      <w:r w:rsidRPr="0042752F">
        <w:rPr>
          <w:rFonts w:ascii="Maiandra GD" w:hAnsi="Maiandra GD" w:cs="Arial"/>
          <w:b/>
          <w:i/>
          <w:sz w:val="22"/>
          <w:szCs w:val="22"/>
        </w:rPr>
        <w:t>Executive Director</w:t>
      </w:r>
    </w:p>
    <w:p w14:paraId="1851FF55" w14:textId="77777777" w:rsidR="005A5E85" w:rsidRDefault="005A5E85" w:rsidP="008449AE">
      <w:pPr>
        <w:rPr>
          <w:rFonts w:ascii="Arial" w:hAnsi="Arial" w:cs="Arial"/>
          <w:b/>
          <w:bCs/>
          <w:sz w:val="22"/>
        </w:rPr>
      </w:pPr>
    </w:p>
    <w:sectPr w:rsidR="005A5E85" w:rsidSect="009017F6">
      <w:pgSz w:w="11909" w:h="16834" w:code="9"/>
      <w:pgMar w:top="2160" w:right="576"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14477"/>
    <w:multiLevelType w:val="hybridMultilevel"/>
    <w:tmpl w:val="71AAF5AC"/>
    <w:lvl w:ilvl="0" w:tplc="991AF5EC">
      <w:start w:val="5"/>
      <w:numFmt w:val="bullet"/>
      <w:lvlText w:val="-"/>
      <w:lvlJc w:val="left"/>
      <w:pPr>
        <w:tabs>
          <w:tab w:val="num" w:pos="427"/>
        </w:tabs>
        <w:ind w:left="427" w:hanging="360"/>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2DF55D52"/>
    <w:multiLevelType w:val="hybridMultilevel"/>
    <w:tmpl w:val="DD92BCD2"/>
    <w:lvl w:ilvl="0" w:tplc="991AF5EC">
      <w:start w:val="5"/>
      <w:numFmt w:val="bullet"/>
      <w:lvlText w:val="-"/>
      <w:lvlJc w:val="left"/>
      <w:pPr>
        <w:tabs>
          <w:tab w:val="num" w:pos="427"/>
        </w:tabs>
        <w:ind w:left="427" w:hanging="360"/>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38A02190"/>
    <w:multiLevelType w:val="hybridMultilevel"/>
    <w:tmpl w:val="A4246646"/>
    <w:lvl w:ilvl="0" w:tplc="991AF5EC">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D94D30"/>
    <w:multiLevelType w:val="hybridMultilevel"/>
    <w:tmpl w:val="DA92D2B0"/>
    <w:lvl w:ilvl="0" w:tplc="991AF5EC">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17042B"/>
    <w:multiLevelType w:val="hybridMultilevel"/>
    <w:tmpl w:val="FE22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755F3"/>
    <w:multiLevelType w:val="hybridMultilevel"/>
    <w:tmpl w:val="475E729A"/>
    <w:lvl w:ilvl="0" w:tplc="8CE016D8">
      <w:start w:val="1"/>
      <w:numFmt w:val="decimal"/>
      <w:pStyle w:val="Heading1"/>
      <w:lvlText w:val="Chapter %1"/>
      <w:lvlJc w:val="left"/>
      <w:pPr>
        <w:tabs>
          <w:tab w:val="num" w:pos="14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B9792B"/>
    <w:multiLevelType w:val="hybridMultilevel"/>
    <w:tmpl w:val="C69CD328"/>
    <w:lvl w:ilvl="0" w:tplc="991AF5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64D98"/>
    <w:multiLevelType w:val="hybridMultilevel"/>
    <w:tmpl w:val="F20C5028"/>
    <w:lvl w:ilvl="0" w:tplc="991AF5EC">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8051085">
    <w:abstractNumId w:val="5"/>
  </w:num>
  <w:num w:numId="2" w16cid:durableId="807938434">
    <w:abstractNumId w:val="1"/>
  </w:num>
  <w:num w:numId="3" w16cid:durableId="671834756">
    <w:abstractNumId w:val="0"/>
  </w:num>
  <w:num w:numId="4" w16cid:durableId="793139946">
    <w:abstractNumId w:val="2"/>
  </w:num>
  <w:num w:numId="5" w16cid:durableId="167411009">
    <w:abstractNumId w:val="3"/>
  </w:num>
  <w:num w:numId="6" w16cid:durableId="93599895">
    <w:abstractNumId w:val="7"/>
  </w:num>
  <w:num w:numId="7" w16cid:durableId="1025133261">
    <w:abstractNumId w:val="6"/>
  </w:num>
  <w:num w:numId="8" w16cid:durableId="1472482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AB"/>
    <w:rsid w:val="00003F1A"/>
    <w:rsid w:val="00046D88"/>
    <w:rsid w:val="000541B8"/>
    <w:rsid w:val="00066B42"/>
    <w:rsid w:val="00094A78"/>
    <w:rsid w:val="000A380F"/>
    <w:rsid w:val="000E4B31"/>
    <w:rsid w:val="000E7A10"/>
    <w:rsid w:val="00101EFF"/>
    <w:rsid w:val="00154C3F"/>
    <w:rsid w:val="00173B62"/>
    <w:rsid w:val="00181C7C"/>
    <w:rsid w:val="001D2ECA"/>
    <w:rsid w:val="001F6C2C"/>
    <w:rsid w:val="00206644"/>
    <w:rsid w:val="00245523"/>
    <w:rsid w:val="00250E2A"/>
    <w:rsid w:val="00251B5A"/>
    <w:rsid w:val="00284279"/>
    <w:rsid w:val="00295132"/>
    <w:rsid w:val="002D5F89"/>
    <w:rsid w:val="002E41BB"/>
    <w:rsid w:val="00352002"/>
    <w:rsid w:val="003561BE"/>
    <w:rsid w:val="003E0B0C"/>
    <w:rsid w:val="003F0F1C"/>
    <w:rsid w:val="00413101"/>
    <w:rsid w:val="00432186"/>
    <w:rsid w:val="0046222F"/>
    <w:rsid w:val="0046544B"/>
    <w:rsid w:val="004C34B2"/>
    <w:rsid w:val="005062DB"/>
    <w:rsid w:val="005638A9"/>
    <w:rsid w:val="005A5E85"/>
    <w:rsid w:val="005B483B"/>
    <w:rsid w:val="005E7E0D"/>
    <w:rsid w:val="00634E1F"/>
    <w:rsid w:val="0064628D"/>
    <w:rsid w:val="00651CE0"/>
    <w:rsid w:val="006805F0"/>
    <w:rsid w:val="006D5564"/>
    <w:rsid w:val="00703777"/>
    <w:rsid w:val="00713E39"/>
    <w:rsid w:val="00740212"/>
    <w:rsid w:val="00804491"/>
    <w:rsid w:val="008449AE"/>
    <w:rsid w:val="00850D4B"/>
    <w:rsid w:val="0085572C"/>
    <w:rsid w:val="00864AC5"/>
    <w:rsid w:val="0086776F"/>
    <w:rsid w:val="00883A6B"/>
    <w:rsid w:val="008D3190"/>
    <w:rsid w:val="008F37F6"/>
    <w:rsid w:val="009017F6"/>
    <w:rsid w:val="00934BA3"/>
    <w:rsid w:val="00964141"/>
    <w:rsid w:val="00971B7B"/>
    <w:rsid w:val="00972870"/>
    <w:rsid w:val="00982DD2"/>
    <w:rsid w:val="009A3EC6"/>
    <w:rsid w:val="009D7983"/>
    <w:rsid w:val="009F29A1"/>
    <w:rsid w:val="00A36B4D"/>
    <w:rsid w:val="00A77BDE"/>
    <w:rsid w:val="00AC2F44"/>
    <w:rsid w:val="00B0722B"/>
    <w:rsid w:val="00B16CA3"/>
    <w:rsid w:val="00B1752B"/>
    <w:rsid w:val="00BB0114"/>
    <w:rsid w:val="00C24C41"/>
    <w:rsid w:val="00C528C4"/>
    <w:rsid w:val="00C542F3"/>
    <w:rsid w:val="00C639B1"/>
    <w:rsid w:val="00C90909"/>
    <w:rsid w:val="00C922EA"/>
    <w:rsid w:val="00CA4EC0"/>
    <w:rsid w:val="00CD1DCC"/>
    <w:rsid w:val="00CD7B41"/>
    <w:rsid w:val="00D21413"/>
    <w:rsid w:val="00D33876"/>
    <w:rsid w:val="00DA08CA"/>
    <w:rsid w:val="00DA30AB"/>
    <w:rsid w:val="00DC0B8B"/>
    <w:rsid w:val="00DD2A3A"/>
    <w:rsid w:val="00DE46E7"/>
    <w:rsid w:val="00E05528"/>
    <w:rsid w:val="00E46E9B"/>
    <w:rsid w:val="00E52049"/>
    <w:rsid w:val="00E724A1"/>
    <w:rsid w:val="00E8145E"/>
    <w:rsid w:val="00EA79EE"/>
    <w:rsid w:val="00EB6C2E"/>
    <w:rsid w:val="00EC5C6D"/>
    <w:rsid w:val="00ED445C"/>
    <w:rsid w:val="00F05200"/>
    <w:rsid w:val="00F07FEF"/>
    <w:rsid w:val="00F56F82"/>
    <w:rsid w:val="00F830AC"/>
    <w:rsid w:val="00FB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B519A"/>
  <w15:chartTrackingRefBased/>
  <w15:docId w15:val="{76841AF5-8817-4A4F-A780-DB36F373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after="360"/>
      <w:outlineLvl w:val="0"/>
    </w:pPr>
    <w:rPr>
      <w:rFonts w:ascii="Tahoma" w:hAnsi="Tahoma" w:cs="Tahoma"/>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both"/>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pPr>
      <w:jc w:val="both"/>
    </w:pPr>
    <w:rPr>
      <w:rFonts w:ascii="Arial" w:hAnsi="Arial" w:cs="Arial"/>
      <w:sz w:val="22"/>
    </w:rPr>
  </w:style>
  <w:style w:type="character" w:styleId="Hyperlink">
    <w:name w:val="Hyperlink"/>
    <w:rsid w:val="005B483B"/>
    <w:rPr>
      <w:color w:val="0000FF"/>
      <w:u w:val="single"/>
    </w:rPr>
  </w:style>
  <w:style w:type="paragraph" w:styleId="BalloonText">
    <w:name w:val="Balloon Text"/>
    <w:basedOn w:val="Normal"/>
    <w:semiHidden/>
    <w:rsid w:val="00173B62"/>
    <w:rPr>
      <w:rFonts w:ascii="Tahoma" w:hAnsi="Tahoma" w:cs="Tahoma"/>
      <w:sz w:val="16"/>
      <w:szCs w:val="16"/>
    </w:rPr>
  </w:style>
  <w:style w:type="table" w:styleId="TableGrid">
    <w:name w:val="Table Grid"/>
    <w:basedOn w:val="TableNormal"/>
    <w:rsid w:val="00462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GhIE/</vt:lpstr>
    </vt:vector>
  </TitlesOfParts>
  <Company>Ghie</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GhIE/</dc:title>
  <dc:subject/>
  <dc:creator>Ghie</dc:creator>
  <cp:keywords/>
  <cp:lastModifiedBy>HP</cp:lastModifiedBy>
  <cp:revision>5</cp:revision>
  <cp:lastPrinted>2022-04-29T13:43:00Z</cp:lastPrinted>
  <dcterms:created xsi:type="dcterms:W3CDTF">2022-04-27T11:02:00Z</dcterms:created>
  <dcterms:modified xsi:type="dcterms:W3CDTF">2022-04-29T16:25:00Z</dcterms:modified>
</cp:coreProperties>
</file>